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8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990"/>
        <w:gridCol w:w="900"/>
        <w:gridCol w:w="2160"/>
        <w:gridCol w:w="632"/>
        <w:gridCol w:w="178"/>
        <w:gridCol w:w="180"/>
        <w:gridCol w:w="3240"/>
        <w:gridCol w:w="1260"/>
        <w:gridCol w:w="900"/>
      </w:tblGrid>
      <w:tr w:rsidR="00621C2A" w:rsidRPr="00491993" w14:paraId="1DFB0B86" w14:textId="77777777" w:rsidTr="005D1FFD">
        <w:trPr>
          <w:trHeight w:val="58"/>
        </w:trPr>
        <w:tc>
          <w:tcPr>
            <w:tcW w:w="4500" w:type="dxa"/>
            <w:gridSpan w:val="4"/>
            <w:vAlign w:val="center"/>
          </w:tcPr>
          <w:p w14:paraId="63C14C0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6390" w:type="dxa"/>
            <w:gridSpan w:val="6"/>
            <w:vAlign w:val="center"/>
          </w:tcPr>
          <w:p w14:paraId="098DBF92" w14:textId="00B8371C" w:rsidR="00621C2A" w:rsidRPr="002758C4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RS"/>
              </w:rPr>
              <w:t>Немања Крстић</w:t>
            </w:r>
          </w:p>
        </w:tc>
      </w:tr>
      <w:tr w:rsidR="00621C2A" w:rsidRPr="00491993" w14:paraId="1FD6D752" w14:textId="77777777" w:rsidTr="005D1FFD">
        <w:trPr>
          <w:trHeight w:val="235"/>
        </w:trPr>
        <w:tc>
          <w:tcPr>
            <w:tcW w:w="4500" w:type="dxa"/>
            <w:gridSpan w:val="4"/>
            <w:vAlign w:val="center"/>
          </w:tcPr>
          <w:p w14:paraId="42F5D2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6390" w:type="dxa"/>
            <w:gridSpan w:val="6"/>
            <w:vAlign w:val="center"/>
          </w:tcPr>
          <w:p w14:paraId="6B89C852" w14:textId="1C4E14F1" w:rsidR="00621C2A" w:rsidRPr="00491993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621C2A" w:rsidRPr="00491993" w14:paraId="16EF4745" w14:textId="77777777" w:rsidTr="005D1FFD">
        <w:trPr>
          <w:trHeight w:val="427"/>
        </w:trPr>
        <w:tc>
          <w:tcPr>
            <w:tcW w:w="4500" w:type="dxa"/>
            <w:gridSpan w:val="4"/>
            <w:vAlign w:val="center"/>
          </w:tcPr>
          <w:p w14:paraId="100F1D10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 w:rsidRPr="0049199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6390" w:type="dxa"/>
            <w:gridSpan w:val="6"/>
            <w:vAlign w:val="center"/>
          </w:tcPr>
          <w:p w14:paraId="2EDAB219" w14:textId="5BC02FF1" w:rsidR="00621C2A" w:rsidRPr="00D06B27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sr-Cyrl-CS"/>
              </w:rPr>
              <w:t>Филозофски факултет, Универзитет у Нишу</w:t>
            </w:r>
            <w:r w:rsidR="00D06B27" w:rsidRPr="005D1FFD">
              <w:rPr>
                <w:lang w:val="ru-RU"/>
              </w:rPr>
              <w:t xml:space="preserve">, </w:t>
            </w:r>
            <w:r w:rsidR="00D06B27">
              <w:rPr>
                <w:lang w:val="sr-Cyrl-RS"/>
              </w:rPr>
              <w:t>пуно радно време, од 20.03.2019.</w:t>
            </w:r>
          </w:p>
        </w:tc>
      </w:tr>
      <w:tr w:rsidR="00621C2A" w:rsidRPr="00491993" w14:paraId="2CF0160C" w14:textId="77777777" w:rsidTr="005D1FFD">
        <w:trPr>
          <w:trHeight w:val="271"/>
        </w:trPr>
        <w:tc>
          <w:tcPr>
            <w:tcW w:w="4500" w:type="dxa"/>
            <w:gridSpan w:val="4"/>
            <w:vAlign w:val="center"/>
          </w:tcPr>
          <w:p w14:paraId="748DE1E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390" w:type="dxa"/>
            <w:gridSpan w:val="6"/>
            <w:vAlign w:val="center"/>
          </w:tcPr>
          <w:p w14:paraId="022051D5" w14:textId="06D76C43" w:rsidR="00621C2A" w:rsidRPr="00491993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</w:tr>
      <w:tr w:rsidR="00621C2A" w:rsidRPr="00491993" w14:paraId="0BDBE2F6" w14:textId="77777777" w:rsidTr="005D1FFD">
        <w:trPr>
          <w:trHeight w:val="58"/>
        </w:trPr>
        <w:tc>
          <w:tcPr>
            <w:tcW w:w="10890" w:type="dxa"/>
            <w:gridSpan w:val="10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C53DDC" w:rsidRPr="00491993" w14:paraId="6A628513" w14:textId="77777777" w:rsidTr="005A69D1">
        <w:trPr>
          <w:trHeight w:val="58"/>
        </w:trPr>
        <w:tc>
          <w:tcPr>
            <w:tcW w:w="1440" w:type="dxa"/>
            <w:gridSpan w:val="2"/>
            <w:vAlign w:val="center"/>
          </w:tcPr>
          <w:p w14:paraId="0D9EA2C1" w14:textId="77777777" w:rsidR="00621C2A" w:rsidRPr="005A69D1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900" w:type="dxa"/>
            <w:vAlign w:val="center"/>
          </w:tcPr>
          <w:p w14:paraId="19D6801C" w14:textId="77777777" w:rsidR="00621C2A" w:rsidRPr="005A69D1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 xml:space="preserve">Година </w:t>
            </w:r>
          </w:p>
        </w:tc>
        <w:tc>
          <w:tcPr>
            <w:tcW w:w="3150" w:type="dxa"/>
            <w:gridSpan w:val="4"/>
            <w:vAlign w:val="center"/>
          </w:tcPr>
          <w:p w14:paraId="54FD7C46" w14:textId="77777777" w:rsidR="00621C2A" w:rsidRPr="005A69D1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 xml:space="preserve">Институција </w:t>
            </w:r>
          </w:p>
        </w:tc>
        <w:tc>
          <w:tcPr>
            <w:tcW w:w="3240" w:type="dxa"/>
            <w:vAlign w:val="center"/>
          </w:tcPr>
          <w:p w14:paraId="1B957BEC" w14:textId="006EEC16" w:rsidR="00621C2A" w:rsidRPr="005A69D1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t>Научна о</w:t>
            </w:r>
            <w:r w:rsidRPr="005A69D1">
              <w:rPr>
                <w:lang w:val="sr-Cyrl-CS"/>
              </w:rPr>
              <w:t xml:space="preserve">бласт </w:t>
            </w:r>
          </w:p>
        </w:tc>
        <w:tc>
          <w:tcPr>
            <w:tcW w:w="2160" w:type="dxa"/>
            <w:gridSpan w:val="2"/>
            <w:vAlign w:val="center"/>
          </w:tcPr>
          <w:p w14:paraId="50BFD530" w14:textId="1BCBB4AC" w:rsidR="00621C2A" w:rsidRPr="005A69D1" w:rsidRDefault="00621C2A" w:rsidP="00621C2A">
            <w:pPr>
              <w:tabs>
                <w:tab w:val="left" w:pos="567"/>
              </w:tabs>
              <w:spacing w:before="20" w:after="20"/>
            </w:pPr>
            <w:r w:rsidRPr="005A69D1">
              <w:t>Ужа научна</w:t>
            </w:r>
            <w:r w:rsidR="005D1FFD" w:rsidRPr="005A69D1">
              <w:rPr>
                <w:lang w:val="sr-Cyrl-RS"/>
              </w:rPr>
              <w:t xml:space="preserve"> </w:t>
            </w:r>
            <w:r w:rsidRPr="005A69D1">
              <w:t>област</w:t>
            </w:r>
          </w:p>
        </w:tc>
      </w:tr>
      <w:tr w:rsidR="00C53DDC" w:rsidRPr="00491993" w14:paraId="0020BE62" w14:textId="77777777" w:rsidTr="005A69D1">
        <w:trPr>
          <w:trHeight w:val="163"/>
        </w:trPr>
        <w:tc>
          <w:tcPr>
            <w:tcW w:w="1440" w:type="dxa"/>
            <w:gridSpan w:val="2"/>
            <w:vAlign w:val="center"/>
          </w:tcPr>
          <w:p w14:paraId="609826A8" w14:textId="77777777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vAlign w:val="center"/>
          </w:tcPr>
          <w:p w14:paraId="480FE56E" w14:textId="61208C7C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5A69D1">
              <w:rPr>
                <w:lang w:val="sr-Latn-RS"/>
              </w:rPr>
              <w:t>2024.</w:t>
            </w:r>
          </w:p>
        </w:tc>
        <w:tc>
          <w:tcPr>
            <w:tcW w:w="3150" w:type="dxa"/>
            <w:gridSpan w:val="4"/>
            <w:vAlign w:val="center"/>
          </w:tcPr>
          <w:p w14:paraId="24E1841B" w14:textId="42C886E0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Филозофски факултет у Нишу</w:t>
            </w:r>
          </w:p>
        </w:tc>
        <w:tc>
          <w:tcPr>
            <w:tcW w:w="3240" w:type="dxa"/>
            <w:vAlign w:val="center"/>
          </w:tcPr>
          <w:p w14:paraId="7A95BCCC" w14:textId="21EB1FA9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2160" w:type="dxa"/>
            <w:gridSpan w:val="2"/>
            <w:vAlign w:val="center"/>
          </w:tcPr>
          <w:p w14:paraId="5D78D8C4" w14:textId="542A5988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Социологија</w:t>
            </w:r>
          </w:p>
        </w:tc>
      </w:tr>
      <w:tr w:rsidR="00C53DDC" w:rsidRPr="00491993" w14:paraId="0A2C4B86" w14:textId="77777777" w:rsidTr="005A69D1">
        <w:trPr>
          <w:trHeight w:val="58"/>
        </w:trPr>
        <w:tc>
          <w:tcPr>
            <w:tcW w:w="1440" w:type="dxa"/>
            <w:gridSpan w:val="2"/>
            <w:vAlign w:val="center"/>
          </w:tcPr>
          <w:p w14:paraId="03346DA7" w14:textId="77777777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vAlign w:val="center"/>
          </w:tcPr>
          <w:p w14:paraId="0D5F4E0E" w14:textId="11FABDB3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2018.</w:t>
            </w:r>
          </w:p>
        </w:tc>
        <w:tc>
          <w:tcPr>
            <w:tcW w:w="3150" w:type="dxa"/>
            <w:gridSpan w:val="4"/>
            <w:vAlign w:val="center"/>
          </w:tcPr>
          <w:p w14:paraId="1C421B49" w14:textId="5C6C56AA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 w:rsidRPr="005A69D1">
              <w:rPr>
                <w:lang w:val="sr-Cyrl-CS"/>
              </w:rPr>
              <w:t xml:space="preserve">Филозофски факултет у </w:t>
            </w:r>
            <w:r w:rsidR="00223880" w:rsidRPr="005A69D1">
              <w:rPr>
                <w:lang w:val="sr-Cyrl-RS"/>
              </w:rPr>
              <w:t>Београду</w:t>
            </w:r>
          </w:p>
        </w:tc>
        <w:tc>
          <w:tcPr>
            <w:tcW w:w="3240" w:type="dxa"/>
            <w:vAlign w:val="center"/>
          </w:tcPr>
          <w:p w14:paraId="2F1D798E" w14:textId="236FA31D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2160" w:type="dxa"/>
            <w:gridSpan w:val="2"/>
            <w:vAlign w:val="center"/>
          </w:tcPr>
          <w:p w14:paraId="18CCF6FF" w14:textId="0CD15F7D" w:rsidR="002758C4" w:rsidRPr="005A69D1" w:rsidRDefault="002758C4" w:rsidP="002758C4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Социологија</w:t>
            </w:r>
          </w:p>
        </w:tc>
      </w:tr>
      <w:tr w:rsidR="00C53DDC" w:rsidRPr="00491993" w14:paraId="7B9D8AC7" w14:textId="77777777" w:rsidTr="005A69D1">
        <w:trPr>
          <w:trHeight w:val="58"/>
        </w:trPr>
        <w:tc>
          <w:tcPr>
            <w:tcW w:w="1440" w:type="dxa"/>
            <w:gridSpan w:val="2"/>
            <w:vAlign w:val="center"/>
          </w:tcPr>
          <w:p w14:paraId="6A0D02F9" w14:textId="77777777" w:rsidR="00621C2A" w:rsidRPr="005A69D1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Диплома</w:t>
            </w:r>
          </w:p>
        </w:tc>
        <w:tc>
          <w:tcPr>
            <w:tcW w:w="900" w:type="dxa"/>
            <w:vAlign w:val="center"/>
          </w:tcPr>
          <w:p w14:paraId="1037F695" w14:textId="29D9E06C" w:rsidR="00621C2A" w:rsidRPr="005A69D1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2009.</w:t>
            </w:r>
          </w:p>
        </w:tc>
        <w:tc>
          <w:tcPr>
            <w:tcW w:w="3150" w:type="dxa"/>
            <w:gridSpan w:val="4"/>
            <w:vAlign w:val="center"/>
          </w:tcPr>
          <w:p w14:paraId="4DFB69BA" w14:textId="3756119E" w:rsidR="00621C2A" w:rsidRPr="005A69D1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Филозофски факултет у Нишу</w:t>
            </w:r>
          </w:p>
        </w:tc>
        <w:tc>
          <w:tcPr>
            <w:tcW w:w="3240" w:type="dxa"/>
            <w:vAlign w:val="center"/>
          </w:tcPr>
          <w:p w14:paraId="4113D5DE" w14:textId="594D4A41" w:rsidR="00621C2A" w:rsidRPr="005A69D1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Друштвено-хуманистичке науке</w:t>
            </w:r>
          </w:p>
        </w:tc>
        <w:tc>
          <w:tcPr>
            <w:tcW w:w="2160" w:type="dxa"/>
            <w:gridSpan w:val="2"/>
            <w:vAlign w:val="center"/>
          </w:tcPr>
          <w:p w14:paraId="31008290" w14:textId="23A5331F" w:rsidR="00621C2A" w:rsidRPr="005A69D1" w:rsidRDefault="002758C4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5A69D1">
              <w:rPr>
                <w:lang w:val="sr-Cyrl-CS"/>
              </w:rPr>
              <w:t>Социологија</w:t>
            </w:r>
          </w:p>
        </w:tc>
      </w:tr>
      <w:tr w:rsidR="00621C2A" w:rsidRPr="00491993" w14:paraId="26093982" w14:textId="77777777" w:rsidTr="005D1FFD">
        <w:trPr>
          <w:trHeight w:val="58"/>
        </w:trPr>
        <w:tc>
          <w:tcPr>
            <w:tcW w:w="10890" w:type="dxa"/>
            <w:gridSpan w:val="10"/>
            <w:vAlign w:val="center"/>
          </w:tcPr>
          <w:p w14:paraId="65E1E489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C53DDC" w:rsidRPr="00491993" w14:paraId="1C78193A" w14:textId="77777777" w:rsidTr="005D1FFD">
        <w:trPr>
          <w:trHeight w:val="397"/>
        </w:trPr>
        <w:tc>
          <w:tcPr>
            <w:tcW w:w="450" w:type="dxa"/>
            <w:vAlign w:val="center"/>
          </w:tcPr>
          <w:p w14:paraId="715552AC" w14:textId="02628062" w:rsidR="00621C2A" w:rsidRPr="005A69D1" w:rsidRDefault="00621C2A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990" w:type="dxa"/>
            <w:vAlign w:val="center"/>
          </w:tcPr>
          <w:p w14:paraId="71517230" w14:textId="77777777" w:rsidR="00621C2A" w:rsidRPr="005A69D1" w:rsidRDefault="00621C2A" w:rsidP="005A69D1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5A69D1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3060" w:type="dxa"/>
            <w:gridSpan w:val="2"/>
            <w:vAlign w:val="center"/>
          </w:tcPr>
          <w:p w14:paraId="5C96963E" w14:textId="77777777" w:rsidR="00621C2A" w:rsidRPr="005A69D1" w:rsidRDefault="00621C2A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810" w:type="dxa"/>
            <w:gridSpan w:val="2"/>
            <w:vAlign w:val="center"/>
          </w:tcPr>
          <w:p w14:paraId="180EBDA4" w14:textId="77777777" w:rsidR="00621C2A" w:rsidRPr="005A69D1" w:rsidRDefault="00621C2A" w:rsidP="005A69D1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5A69D1">
              <w:rPr>
                <w:sz w:val="18"/>
                <w:szCs w:val="18"/>
              </w:rPr>
              <w:t>Вид наставе</w:t>
            </w:r>
          </w:p>
        </w:tc>
        <w:tc>
          <w:tcPr>
            <w:tcW w:w="4680" w:type="dxa"/>
            <w:gridSpan w:val="3"/>
            <w:vAlign w:val="center"/>
          </w:tcPr>
          <w:p w14:paraId="088DEC63" w14:textId="77777777" w:rsidR="00621C2A" w:rsidRPr="005A69D1" w:rsidRDefault="00621C2A" w:rsidP="005A69D1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5A69D1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900" w:type="dxa"/>
            <w:vAlign w:val="center"/>
          </w:tcPr>
          <w:p w14:paraId="47B24118" w14:textId="62C53C44" w:rsidR="00621C2A" w:rsidRPr="005A69D1" w:rsidRDefault="00621C2A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iCs/>
                <w:sz w:val="18"/>
                <w:szCs w:val="18"/>
              </w:rPr>
              <w:t>В</w:t>
            </w:r>
            <w:r w:rsidRPr="005A69D1">
              <w:rPr>
                <w:iCs/>
                <w:sz w:val="18"/>
                <w:szCs w:val="18"/>
                <w:lang w:val="sr-Cyrl-CS"/>
              </w:rPr>
              <w:t>рста студија</w:t>
            </w:r>
          </w:p>
        </w:tc>
      </w:tr>
      <w:tr w:rsidR="00C53DDC" w:rsidRPr="00491993" w14:paraId="3DFCB838" w14:textId="77777777" w:rsidTr="005D1FFD">
        <w:trPr>
          <w:trHeight w:val="199"/>
        </w:trPr>
        <w:tc>
          <w:tcPr>
            <w:tcW w:w="450" w:type="dxa"/>
            <w:vAlign w:val="center"/>
          </w:tcPr>
          <w:p w14:paraId="466C81F0" w14:textId="69854F25" w:rsidR="00621C2A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5A69D1">
              <w:rPr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990" w:type="dxa"/>
            <w:vAlign w:val="center"/>
          </w:tcPr>
          <w:p w14:paraId="4BC1B30C" w14:textId="41CA1F2D" w:rsidR="00621C2A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OSO016</w:t>
            </w:r>
          </w:p>
        </w:tc>
        <w:tc>
          <w:tcPr>
            <w:tcW w:w="3060" w:type="dxa"/>
            <w:gridSpan w:val="2"/>
            <w:vAlign w:val="center"/>
          </w:tcPr>
          <w:p w14:paraId="60FEAB8C" w14:textId="565A9B30" w:rsidR="00621C2A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sr-Cyrl-RS"/>
              </w:rPr>
              <w:t>Социологија породице</w:t>
            </w:r>
          </w:p>
        </w:tc>
        <w:tc>
          <w:tcPr>
            <w:tcW w:w="810" w:type="dxa"/>
            <w:gridSpan w:val="2"/>
            <w:vAlign w:val="center"/>
          </w:tcPr>
          <w:p w14:paraId="2508120C" w14:textId="0A975F5D" w:rsidR="00621C2A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4680" w:type="dxa"/>
            <w:gridSpan w:val="3"/>
            <w:vAlign w:val="center"/>
          </w:tcPr>
          <w:p w14:paraId="41A91753" w14:textId="054D5E0D" w:rsidR="00621C2A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Социологија; Социјална политика и социјални рад</w:t>
            </w:r>
          </w:p>
        </w:tc>
        <w:tc>
          <w:tcPr>
            <w:tcW w:w="900" w:type="dxa"/>
            <w:vAlign w:val="center"/>
          </w:tcPr>
          <w:p w14:paraId="0EF09124" w14:textId="55092C3A" w:rsidR="00621C2A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C53DDC" w:rsidRPr="00491993" w14:paraId="44BCF7BE" w14:textId="77777777" w:rsidTr="005D1FFD">
        <w:trPr>
          <w:trHeight w:val="217"/>
        </w:trPr>
        <w:tc>
          <w:tcPr>
            <w:tcW w:w="450" w:type="dxa"/>
            <w:vAlign w:val="center"/>
          </w:tcPr>
          <w:p w14:paraId="23340148" w14:textId="679630B5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5A69D1">
              <w:rPr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990" w:type="dxa"/>
            <w:vAlign w:val="center"/>
          </w:tcPr>
          <w:p w14:paraId="1D21DED5" w14:textId="22960F5F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OSO024</w:t>
            </w:r>
          </w:p>
        </w:tc>
        <w:tc>
          <w:tcPr>
            <w:tcW w:w="3060" w:type="dxa"/>
            <w:gridSpan w:val="2"/>
            <w:vAlign w:val="center"/>
          </w:tcPr>
          <w:p w14:paraId="376E4348" w14:textId="6D0B2BFB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 религије</w:t>
            </w:r>
          </w:p>
        </w:tc>
        <w:tc>
          <w:tcPr>
            <w:tcW w:w="810" w:type="dxa"/>
            <w:gridSpan w:val="2"/>
            <w:vAlign w:val="center"/>
          </w:tcPr>
          <w:p w14:paraId="1C17F9F3" w14:textId="260471B9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4680" w:type="dxa"/>
            <w:gridSpan w:val="3"/>
            <w:vAlign w:val="center"/>
          </w:tcPr>
          <w:p w14:paraId="5EDC9C1E" w14:textId="47EAA212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</w:t>
            </w:r>
          </w:p>
        </w:tc>
        <w:tc>
          <w:tcPr>
            <w:tcW w:w="900" w:type="dxa"/>
          </w:tcPr>
          <w:p w14:paraId="505E179E" w14:textId="79F77E67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C53DDC" w:rsidRPr="00491993" w14:paraId="51526C57" w14:textId="77777777" w:rsidTr="005D1FFD">
        <w:trPr>
          <w:trHeight w:val="58"/>
        </w:trPr>
        <w:tc>
          <w:tcPr>
            <w:tcW w:w="450" w:type="dxa"/>
            <w:vAlign w:val="center"/>
          </w:tcPr>
          <w:p w14:paraId="20790AB8" w14:textId="6F568E3D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5A69D1">
              <w:rPr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990" w:type="dxa"/>
            <w:vAlign w:val="center"/>
          </w:tcPr>
          <w:p w14:paraId="5E9CEE63" w14:textId="214A3305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OSO047</w:t>
            </w:r>
          </w:p>
        </w:tc>
        <w:tc>
          <w:tcPr>
            <w:tcW w:w="3060" w:type="dxa"/>
            <w:gridSpan w:val="2"/>
            <w:vAlign w:val="center"/>
          </w:tcPr>
          <w:p w14:paraId="457238FC" w14:textId="7AD2A6D7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Друштвене девијације</w:t>
            </w:r>
          </w:p>
        </w:tc>
        <w:tc>
          <w:tcPr>
            <w:tcW w:w="810" w:type="dxa"/>
            <w:gridSpan w:val="2"/>
            <w:vAlign w:val="center"/>
          </w:tcPr>
          <w:p w14:paraId="4A010066" w14:textId="42EDA65F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 / В</w:t>
            </w:r>
          </w:p>
        </w:tc>
        <w:tc>
          <w:tcPr>
            <w:tcW w:w="4680" w:type="dxa"/>
            <w:gridSpan w:val="3"/>
            <w:vAlign w:val="center"/>
          </w:tcPr>
          <w:p w14:paraId="237935A1" w14:textId="041DD56B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Социологија; Социјална политика и социјални рад</w:t>
            </w:r>
          </w:p>
        </w:tc>
        <w:tc>
          <w:tcPr>
            <w:tcW w:w="900" w:type="dxa"/>
          </w:tcPr>
          <w:p w14:paraId="7C0B1C87" w14:textId="26B91D6C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C53DDC" w:rsidRPr="00491993" w14:paraId="154DC581" w14:textId="77777777" w:rsidTr="005D1FFD">
        <w:trPr>
          <w:trHeight w:val="58"/>
        </w:trPr>
        <w:tc>
          <w:tcPr>
            <w:tcW w:w="450" w:type="dxa"/>
            <w:vAlign w:val="center"/>
          </w:tcPr>
          <w:p w14:paraId="621324D6" w14:textId="7F3AF440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5A69D1">
              <w:rPr>
                <w:sz w:val="18"/>
                <w:szCs w:val="18"/>
                <w:lang w:val="sr-Latn-RS"/>
              </w:rPr>
              <w:t>4.</w:t>
            </w:r>
          </w:p>
        </w:tc>
        <w:tc>
          <w:tcPr>
            <w:tcW w:w="990" w:type="dxa"/>
            <w:vAlign w:val="center"/>
          </w:tcPr>
          <w:p w14:paraId="137920C7" w14:textId="16B95D95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OSO007</w:t>
            </w:r>
          </w:p>
        </w:tc>
        <w:tc>
          <w:tcPr>
            <w:tcW w:w="3060" w:type="dxa"/>
            <w:gridSpan w:val="2"/>
            <w:vAlign w:val="center"/>
          </w:tcPr>
          <w:p w14:paraId="28EB2F83" w14:textId="716711A8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Социјална демографија</w:t>
            </w:r>
          </w:p>
        </w:tc>
        <w:tc>
          <w:tcPr>
            <w:tcW w:w="810" w:type="dxa"/>
            <w:gridSpan w:val="2"/>
            <w:vAlign w:val="center"/>
          </w:tcPr>
          <w:p w14:paraId="618A776D" w14:textId="54409805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4680" w:type="dxa"/>
            <w:gridSpan w:val="3"/>
            <w:vAlign w:val="center"/>
          </w:tcPr>
          <w:p w14:paraId="18146B57" w14:textId="78290049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Социологија; Социјална политика и социјални рад</w:t>
            </w:r>
          </w:p>
        </w:tc>
        <w:tc>
          <w:tcPr>
            <w:tcW w:w="900" w:type="dxa"/>
          </w:tcPr>
          <w:p w14:paraId="62669ACE" w14:textId="26AA7035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C53DDC" w:rsidRPr="00491993" w14:paraId="14666312" w14:textId="77777777" w:rsidTr="005D1FFD">
        <w:trPr>
          <w:trHeight w:val="154"/>
        </w:trPr>
        <w:tc>
          <w:tcPr>
            <w:tcW w:w="450" w:type="dxa"/>
            <w:vAlign w:val="center"/>
          </w:tcPr>
          <w:p w14:paraId="639E9238" w14:textId="4386CA56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 w:rsidRPr="005A69D1">
              <w:rPr>
                <w:sz w:val="18"/>
                <w:szCs w:val="18"/>
                <w:lang w:val="sr-Latn-RS"/>
              </w:rPr>
              <w:t>5.</w:t>
            </w:r>
          </w:p>
        </w:tc>
        <w:tc>
          <w:tcPr>
            <w:tcW w:w="990" w:type="dxa"/>
            <w:vAlign w:val="center"/>
          </w:tcPr>
          <w:p w14:paraId="555C5C90" w14:textId="4164BB01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OSO040</w:t>
            </w:r>
          </w:p>
        </w:tc>
        <w:tc>
          <w:tcPr>
            <w:tcW w:w="3060" w:type="dxa"/>
            <w:gridSpan w:val="2"/>
            <w:vAlign w:val="center"/>
          </w:tcPr>
          <w:p w14:paraId="5357E192" w14:textId="5BA06FEE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Етничке групе и нације</w:t>
            </w:r>
          </w:p>
        </w:tc>
        <w:tc>
          <w:tcPr>
            <w:tcW w:w="810" w:type="dxa"/>
            <w:gridSpan w:val="2"/>
            <w:vAlign w:val="center"/>
          </w:tcPr>
          <w:p w14:paraId="6D756F09" w14:textId="4C7FF861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 / В</w:t>
            </w:r>
          </w:p>
        </w:tc>
        <w:tc>
          <w:tcPr>
            <w:tcW w:w="4680" w:type="dxa"/>
            <w:gridSpan w:val="3"/>
            <w:vAlign w:val="center"/>
          </w:tcPr>
          <w:p w14:paraId="4D3193AC" w14:textId="7E52B2CA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Социологија; Социјална политика и социјални рад</w:t>
            </w:r>
          </w:p>
        </w:tc>
        <w:tc>
          <w:tcPr>
            <w:tcW w:w="900" w:type="dxa"/>
          </w:tcPr>
          <w:p w14:paraId="01FAFA71" w14:textId="739F6F07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5B12C6" w:rsidRPr="00491993" w14:paraId="29F48A4F" w14:textId="77777777" w:rsidTr="005D1FFD">
        <w:trPr>
          <w:trHeight w:val="82"/>
        </w:trPr>
        <w:tc>
          <w:tcPr>
            <w:tcW w:w="450" w:type="dxa"/>
            <w:vAlign w:val="center"/>
          </w:tcPr>
          <w:p w14:paraId="16B69FC3" w14:textId="0E8587C7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990" w:type="dxa"/>
            <w:vAlign w:val="center"/>
          </w:tcPr>
          <w:p w14:paraId="771BB23C" w14:textId="13A4AD61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SОCМ36I1</w:t>
            </w:r>
          </w:p>
        </w:tc>
        <w:tc>
          <w:tcPr>
            <w:tcW w:w="3060" w:type="dxa"/>
            <w:gridSpan w:val="2"/>
            <w:vAlign w:val="center"/>
          </w:tcPr>
          <w:p w14:paraId="7C91A30D" w14:textId="6DC78754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Савремени социјални проблеми</w:t>
            </w:r>
          </w:p>
        </w:tc>
        <w:tc>
          <w:tcPr>
            <w:tcW w:w="810" w:type="dxa"/>
            <w:gridSpan w:val="2"/>
            <w:vAlign w:val="center"/>
          </w:tcPr>
          <w:p w14:paraId="7A292247" w14:textId="06F33596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4680" w:type="dxa"/>
            <w:gridSpan w:val="3"/>
            <w:vAlign w:val="center"/>
          </w:tcPr>
          <w:p w14:paraId="1715080A" w14:textId="48A4B78E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Социјална политика и социјални рад</w:t>
            </w:r>
          </w:p>
        </w:tc>
        <w:tc>
          <w:tcPr>
            <w:tcW w:w="900" w:type="dxa"/>
          </w:tcPr>
          <w:p w14:paraId="1CE2200E" w14:textId="46734E36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5B12C6" w:rsidRPr="00491993" w14:paraId="77CCAFB0" w14:textId="77777777" w:rsidTr="005D1FFD">
        <w:trPr>
          <w:trHeight w:val="91"/>
        </w:trPr>
        <w:tc>
          <w:tcPr>
            <w:tcW w:w="450" w:type="dxa"/>
            <w:vAlign w:val="center"/>
          </w:tcPr>
          <w:p w14:paraId="256ACEA5" w14:textId="0040EBB2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990" w:type="dxa"/>
            <w:vAlign w:val="center"/>
          </w:tcPr>
          <w:p w14:paraId="0D865088" w14:textId="517C66DB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OSO034</w:t>
            </w:r>
          </w:p>
        </w:tc>
        <w:tc>
          <w:tcPr>
            <w:tcW w:w="3060" w:type="dxa"/>
            <w:gridSpan w:val="2"/>
            <w:vAlign w:val="center"/>
          </w:tcPr>
          <w:p w14:paraId="74CC3AE8" w14:textId="70FC604B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Увод у светске религије</w:t>
            </w:r>
          </w:p>
        </w:tc>
        <w:tc>
          <w:tcPr>
            <w:tcW w:w="810" w:type="dxa"/>
            <w:gridSpan w:val="2"/>
            <w:vAlign w:val="center"/>
          </w:tcPr>
          <w:p w14:paraId="59FCDDC0" w14:textId="43BF858B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 / В</w:t>
            </w:r>
          </w:p>
        </w:tc>
        <w:tc>
          <w:tcPr>
            <w:tcW w:w="4680" w:type="dxa"/>
            <w:gridSpan w:val="3"/>
            <w:vAlign w:val="center"/>
          </w:tcPr>
          <w:p w14:paraId="54D3F82C" w14:textId="3D59DAC9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Социологија; Англистика</w:t>
            </w:r>
          </w:p>
        </w:tc>
        <w:tc>
          <w:tcPr>
            <w:tcW w:w="900" w:type="dxa"/>
          </w:tcPr>
          <w:p w14:paraId="62E49FA0" w14:textId="508C5265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9B0E81" w:rsidRPr="00491993" w14:paraId="41D568B0" w14:textId="77777777" w:rsidTr="005D1FFD">
        <w:trPr>
          <w:trHeight w:val="109"/>
        </w:trPr>
        <w:tc>
          <w:tcPr>
            <w:tcW w:w="450" w:type="dxa"/>
            <w:vAlign w:val="center"/>
          </w:tcPr>
          <w:p w14:paraId="5D835E38" w14:textId="1F31983F" w:rsidR="005970E4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5A69D1">
              <w:rPr>
                <w:sz w:val="18"/>
                <w:szCs w:val="18"/>
                <w:lang w:val="en-US"/>
              </w:rPr>
              <w:t>8.</w:t>
            </w:r>
          </w:p>
        </w:tc>
        <w:tc>
          <w:tcPr>
            <w:tcW w:w="990" w:type="dxa"/>
            <w:vAlign w:val="center"/>
          </w:tcPr>
          <w:p w14:paraId="13C280E2" w14:textId="0BEF4413" w:rsidR="005970E4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OSO020</w:t>
            </w:r>
          </w:p>
        </w:tc>
        <w:tc>
          <w:tcPr>
            <w:tcW w:w="3060" w:type="dxa"/>
            <w:gridSpan w:val="2"/>
            <w:vAlign w:val="center"/>
          </w:tcPr>
          <w:p w14:paraId="27D71F37" w14:textId="6192B4FB" w:rsidR="005970E4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sr-Cyrl-RS"/>
              </w:rPr>
              <w:t>Социологија права</w:t>
            </w:r>
          </w:p>
        </w:tc>
        <w:tc>
          <w:tcPr>
            <w:tcW w:w="810" w:type="dxa"/>
            <w:gridSpan w:val="2"/>
            <w:vAlign w:val="center"/>
          </w:tcPr>
          <w:p w14:paraId="02D554E7" w14:textId="14AAA587" w:rsidR="005970E4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 / В</w:t>
            </w:r>
          </w:p>
        </w:tc>
        <w:tc>
          <w:tcPr>
            <w:tcW w:w="4680" w:type="dxa"/>
            <w:gridSpan w:val="3"/>
            <w:vAlign w:val="center"/>
          </w:tcPr>
          <w:p w14:paraId="4D26E62D" w14:textId="30807877" w:rsidR="005970E4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</w:t>
            </w:r>
          </w:p>
        </w:tc>
        <w:tc>
          <w:tcPr>
            <w:tcW w:w="900" w:type="dxa"/>
          </w:tcPr>
          <w:p w14:paraId="68593865" w14:textId="28167FEE" w:rsidR="005970E4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5B12C6" w:rsidRPr="00491993" w14:paraId="17C3EDCF" w14:textId="77777777" w:rsidTr="005D1FFD">
        <w:trPr>
          <w:trHeight w:val="127"/>
        </w:trPr>
        <w:tc>
          <w:tcPr>
            <w:tcW w:w="450" w:type="dxa"/>
            <w:vAlign w:val="center"/>
          </w:tcPr>
          <w:p w14:paraId="027CE8BB" w14:textId="408357FD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en-US"/>
              </w:rPr>
              <w:t>9</w:t>
            </w:r>
            <w:r w:rsidR="006D55BF" w:rsidRPr="005A69D1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990" w:type="dxa"/>
            <w:vAlign w:val="center"/>
          </w:tcPr>
          <w:p w14:paraId="0CF8EFBB" w14:textId="1C1DB67A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MSOC24</w:t>
            </w:r>
          </w:p>
        </w:tc>
        <w:tc>
          <w:tcPr>
            <w:tcW w:w="3060" w:type="dxa"/>
            <w:gridSpan w:val="2"/>
            <w:vAlign w:val="center"/>
          </w:tcPr>
          <w:p w14:paraId="45118957" w14:textId="616C77D0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 савремене породице</w:t>
            </w:r>
          </w:p>
        </w:tc>
        <w:tc>
          <w:tcPr>
            <w:tcW w:w="810" w:type="dxa"/>
            <w:gridSpan w:val="2"/>
          </w:tcPr>
          <w:p w14:paraId="4CCEA61D" w14:textId="1ABF91D1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 / В</w:t>
            </w:r>
          </w:p>
        </w:tc>
        <w:tc>
          <w:tcPr>
            <w:tcW w:w="4680" w:type="dxa"/>
            <w:gridSpan w:val="3"/>
            <w:vAlign w:val="center"/>
          </w:tcPr>
          <w:p w14:paraId="2EC77716" w14:textId="47E3F8C9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Социологија; Социјални рад</w:t>
            </w:r>
          </w:p>
        </w:tc>
        <w:tc>
          <w:tcPr>
            <w:tcW w:w="900" w:type="dxa"/>
            <w:vAlign w:val="center"/>
          </w:tcPr>
          <w:p w14:paraId="35304496" w14:textId="5DE399C7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МАС</w:t>
            </w:r>
          </w:p>
        </w:tc>
      </w:tr>
      <w:tr w:rsidR="005B12C6" w:rsidRPr="00491993" w14:paraId="4769F8AD" w14:textId="77777777" w:rsidTr="005D1FFD">
        <w:trPr>
          <w:trHeight w:val="127"/>
        </w:trPr>
        <w:tc>
          <w:tcPr>
            <w:tcW w:w="450" w:type="dxa"/>
            <w:vAlign w:val="center"/>
          </w:tcPr>
          <w:p w14:paraId="5286E455" w14:textId="00FEC8E2" w:rsidR="006D55BF" w:rsidRPr="005A69D1" w:rsidRDefault="005970E4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en-US"/>
              </w:rPr>
              <w:t>10</w:t>
            </w:r>
            <w:r w:rsidR="006D55BF" w:rsidRPr="005A69D1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990" w:type="dxa"/>
            <w:vAlign w:val="center"/>
          </w:tcPr>
          <w:p w14:paraId="1BF26B52" w14:textId="600F22DA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5A69D1">
              <w:rPr>
                <w:sz w:val="18"/>
                <w:szCs w:val="18"/>
                <w:lang w:val="sr-Cyrl-CS"/>
              </w:rPr>
              <w:t>MSOC25</w:t>
            </w:r>
          </w:p>
        </w:tc>
        <w:tc>
          <w:tcPr>
            <w:tcW w:w="3060" w:type="dxa"/>
            <w:gridSpan w:val="2"/>
            <w:vAlign w:val="center"/>
          </w:tcPr>
          <w:p w14:paraId="3E0BE57B" w14:textId="78593A72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 девијантног понашања</w:t>
            </w:r>
          </w:p>
        </w:tc>
        <w:tc>
          <w:tcPr>
            <w:tcW w:w="810" w:type="dxa"/>
            <w:gridSpan w:val="2"/>
          </w:tcPr>
          <w:p w14:paraId="696F7E77" w14:textId="13BA5ACF" w:rsidR="006D55BF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 / В</w:t>
            </w:r>
          </w:p>
        </w:tc>
        <w:tc>
          <w:tcPr>
            <w:tcW w:w="4680" w:type="dxa"/>
            <w:gridSpan w:val="3"/>
            <w:vAlign w:val="center"/>
          </w:tcPr>
          <w:p w14:paraId="755392D0" w14:textId="615CB476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Социологија; Социјални рад</w:t>
            </w:r>
          </w:p>
        </w:tc>
        <w:tc>
          <w:tcPr>
            <w:tcW w:w="900" w:type="dxa"/>
            <w:vAlign w:val="center"/>
          </w:tcPr>
          <w:p w14:paraId="223431DF" w14:textId="3462BBFA" w:rsidR="006D55BF" w:rsidRPr="005A69D1" w:rsidRDefault="006D55BF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МАС</w:t>
            </w:r>
          </w:p>
        </w:tc>
      </w:tr>
      <w:tr w:rsidR="00223880" w:rsidRPr="00491993" w14:paraId="163AF044" w14:textId="77777777" w:rsidTr="005D1FFD">
        <w:trPr>
          <w:trHeight w:val="127"/>
        </w:trPr>
        <w:tc>
          <w:tcPr>
            <w:tcW w:w="450" w:type="dxa"/>
            <w:vAlign w:val="center"/>
          </w:tcPr>
          <w:p w14:paraId="185B99F1" w14:textId="68FE10E6" w:rsidR="00223880" w:rsidRPr="005A69D1" w:rsidRDefault="00223880" w:rsidP="005A69D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A69D1">
              <w:rPr>
                <w:sz w:val="18"/>
                <w:szCs w:val="18"/>
                <w:lang w:val="sr-Cyrl-RS"/>
              </w:rPr>
              <w:t>11.</w:t>
            </w:r>
          </w:p>
        </w:tc>
        <w:tc>
          <w:tcPr>
            <w:tcW w:w="990" w:type="dxa"/>
            <w:vAlign w:val="center"/>
          </w:tcPr>
          <w:p w14:paraId="0D2D6BE0" w14:textId="1BE19F49" w:rsidR="00223880" w:rsidRPr="005A69D1" w:rsidRDefault="00223880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MSRSP1</w:t>
            </w:r>
          </w:p>
        </w:tc>
        <w:tc>
          <w:tcPr>
            <w:tcW w:w="3060" w:type="dxa"/>
            <w:gridSpan w:val="2"/>
            <w:vAlign w:val="center"/>
          </w:tcPr>
          <w:p w14:paraId="22902221" w14:textId="05AD6CC7" w:rsidR="00223880" w:rsidRPr="005A69D1" w:rsidRDefault="00223880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Међугрупни конфликти</w:t>
            </w:r>
          </w:p>
        </w:tc>
        <w:tc>
          <w:tcPr>
            <w:tcW w:w="810" w:type="dxa"/>
            <w:gridSpan w:val="2"/>
          </w:tcPr>
          <w:p w14:paraId="0E7A16D8" w14:textId="70948E6F" w:rsidR="00223880" w:rsidRPr="005A69D1" w:rsidRDefault="005D1FFD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4680" w:type="dxa"/>
            <w:gridSpan w:val="3"/>
            <w:vAlign w:val="center"/>
          </w:tcPr>
          <w:p w14:paraId="7CCB218D" w14:textId="5622BBFE" w:rsidR="00223880" w:rsidRPr="005A69D1" w:rsidRDefault="00223880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Психологија; Социологија; Социјални рад, Педагогија.</w:t>
            </w:r>
          </w:p>
        </w:tc>
        <w:tc>
          <w:tcPr>
            <w:tcW w:w="900" w:type="dxa"/>
            <w:vAlign w:val="center"/>
          </w:tcPr>
          <w:p w14:paraId="17D30A32" w14:textId="568314FD" w:rsidR="00223880" w:rsidRPr="005A69D1" w:rsidRDefault="00223880" w:rsidP="005A69D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5A69D1">
              <w:rPr>
                <w:sz w:val="18"/>
                <w:szCs w:val="18"/>
                <w:lang w:val="sr-Cyrl-CS"/>
              </w:rPr>
              <w:t>МАС</w:t>
            </w:r>
          </w:p>
        </w:tc>
      </w:tr>
      <w:tr w:rsidR="006D55BF" w:rsidRPr="00491993" w14:paraId="33F06C59" w14:textId="77777777" w:rsidTr="005D1FFD">
        <w:trPr>
          <w:trHeight w:val="58"/>
        </w:trPr>
        <w:tc>
          <w:tcPr>
            <w:tcW w:w="10890" w:type="dxa"/>
            <w:gridSpan w:val="10"/>
            <w:vAlign w:val="center"/>
          </w:tcPr>
          <w:p w14:paraId="36F36EDA" w14:textId="77777777" w:rsidR="006D55BF" w:rsidRPr="00491993" w:rsidRDefault="006D55BF" w:rsidP="006D55BF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D55BF" w:rsidRPr="00491993" w14:paraId="07FC430A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2979734A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3348B95F" w14:textId="03B88F3F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Krstić, Nemanja, Stefanović, Marija. (2025).  Networks of trust and control in a world of the powerless. In: Gordy, E., Ledeneva, A., Cvetičanin, P. (eds.), </w:t>
            </w:r>
            <w:r w:rsidRPr="009B0E81">
              <w:rPr>
                <w:i/>
                <w:iCs/>
                <w:sz w:val="18"/>
                <w:szCs w:val="18"/>
                <w:lang w:val="sr-Cyrl-CS"/>
              </w:rPr>
              <w:t>Captured Societies in Southeast Europe: Networks of Trust and Control</w:t>
            </w:r>
            <w:r w:rsidRPr="009B0E81">
              <w:rPr>
                <w:sz w:val="18"/>
                <w:szCs w:val="18"/>
                <w:lang w:val="sr-Cyrl-CS"/>
              </w:rPr>
              <w:t xml:space="preserve">. Amsterdam University Press. pp: 75-96. </w:t>
            </w:r>
            <w:hyperlink r:id="rId7" w:history="1">
              <w:r w:rsidR="00DF5445" w:rsidRPr="00932AA4">
                <w:rPr>
                  <w:rStyle w:val="Hyperlink"/>
                  <w:sz w:val="18"/>
                  <w:szCs w:val="18"/>
                  <w:lang w:val="sr-Cyrl-CS"/>
                </w:rPr>
                <w:t>https://library.oapen.org/handle/20.500.12657/105943</w:t>
              </w:r>
            </w:hyperlink>
            <w:r w:rsidR="00DF5445">
              <w:rPr>
                <w:sz w:val="18"/>
                <w:szCs w:val="18"/>
                <w:lang w:val="en-US"/>
              </w:rPr>
              <w:t xml:space="preserve"> </w:t>
            </w:r>
            <w:r w:rsidRPr="009B0E81">
              <w:rPr>
                <w:sz w:val="18"/>
                <w:szCs w:val="18"/>
                <w:lang w:val="sr-Cyrl-CS"/>
              </w:rPr>
              <w:t xml:space="preserve">  DOI: 10.5117/9789633866436</w:t>
            </w:r>
            <w:r w:rsidR="00DF5445">
              <w:rPr>
                <w:sz w:val="18"/>
                <w:szCs w:val="18"/>
                <w:lang w:val="en-US"/>
              </w:rPr>
              <w:t xml:space="preserve"> </w:t>
            </w:r>
            <w:r w:rsidRPr="009B0E81">
              <w:rPr>
                <w:sz w:val="18"/>
                <w:szCs w:val="18"/>
                <w:lang w:val="sr-Cyrl-CS"/>
              </w:rPr>
              <w:t xml:space="preserve"> </w:t>
            </w:r>
            <w:r w:rsidR="00DF5445">
              <w:rPr>
                <w:sz w:val="18"/>
                <w:szCs w:val="18"/>
                <w:lang w:val="en-US"/>
              </w:rPr>
              <w:t>M</w:t>
            </w:r>
            <w:r w:rsidRPr="009B0E81">
              <w:rPr>
                <w:sz w:val="18"/>
                <w:szCs w:val="18"/>
                <w:lang w:val="sr-Cyrl-CS"/>
              </w:rPr>
              <w:t>14</w:t>
            </w:r>
          </w:p>
        </w:tc>
      </w:tr>
      <w:tr w:rsidR="006D55BF" w:rsidRPr="00491993" w14:paraId="7E103DFF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73A47BB8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082B3EAE" w14:textId="357B0964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Krstić, Nemanja, Tomanović, Smiljka, Stanojević, Dragan. (2022). Family Practices and Time During the Covid-19 Pandemic in Serbia. </w:t>
            </w:r>
            <w:r w:rsidRPr="009B0E81">
              <w:rPr>
                <w:i/>
                <w:iCs/>
                <w:sz w:val="18"/>
                <w:szCs w:val="18"/>
                <w:lang w:val="sr-Cyrl-CS"/>
              </w:rPr>
              <w:t>Sociologija</w:t>
            </w:r>
            <w:r w:rsidRPr="009B0E81">
              <w:rPr>
                <w:sz w:val="18"/>
                <w:szCs w:val="18"/>
                <w:lang w:val="sr-Cyrl-CS"/>
              </w:rPr>
              <w:t xml:space="preserve"> LXIV(2): 149-170 DOI: </w:t>
            </w:r>
            <w:hyperlink r:id="rId8" w:history="1">
              <w:r w:rsidRPr="009B0E81">
                <w:rPr>
                  <w:rStyle w:val="Hyperlink"/>
                  <w:sz w:val="18"/>
                  <w:szCs w:val="18"/>
                  <w:lang w:val="sr-Cyrl-CS"/>
                </w:rPr>
                <w:t>https://doi.org/10.2298/SOC2202149K</w:t>
              </w:r>
            </w:hyperlink>
            <w:r w:rsidRPr="009B0E81">
              <w:rPr>
                <w:sz w:val="18"/>
                <w:szCs w:val="18"/>
                <w:lang w:val="sr-Cyrl-CS"/>
              </w:rPr>
              <w:t xml:space="preserve"> М23</w:t>
            </w:r>
          </w:p>
        </w:tc>
      </w:tr>
      <w:tr w:rsidR="006D55BF" w:rsidRPr="00491993" w14:paraId="77109309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502766F5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12A5A0A5" w14:textId="3638C983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Cvetičanin, P., Bliznakovski, J., &amp; Krstić, N. (2023). Captured states and/or captured societies in the Western Balkans. </w:t>
            </w:r>
            <w:r w:rsidRPr="009B0E81">
              <w:rPr>
                <w:i/>
                <w:iCs/>
                <w:sz w:val="18"/>
                <w:szCs w:val="18"/>
                <w:lang w:val="sr-Cyrl-CS"/>
              </w:rPr>
              <w:t>Southeast European and Black Sea Studies,</w:t>
            </w:r>
            <w:r w:rsidRPr="009B0E81">
              <w:rPr>
                <w:sz w:val="18"/>
                <w:szCs w:val="18"/>
                <w:lang w:val="sr-Cyrl-CS"/>
              </w:rPr>
              <w:t xml:space="preserve"> 24(1), 41–62. </w:t>
            </w:r>
            <w:hyperlink r:id="rId9" w:history="1">
              <w:r w:rsidRPr="009B0E81">
                <w:rPr>
                  <w:rStyle w:val="Hyperlink"/>
                  <w:sz w:val="18"/>
                  <w:szCs w:val="18"/>
                  <w:lang w:val="sr-Cyrl-CS"/>
                </w:rPr>
                <w:t>https://doi.org/10.1080/14683857.2023.2170202</w:t>
              </w:r>
            </w:hyperlink>
            <w:r w:rsidRPr="009B0E81">
              <w:rPr>
                <w:sz w:val="18"/>
                <w:szCs w:val="18"/>
                <w:lang w:val="sr-Cyrl-CS"/>
              </w:rPr>
              <w:t xml:space="preserve"> М21а</w:t>
            </w:r>
          </w:p>
        </w:tc>
      </w:tr>
      <w:tr w:rsidR="006D55BF" w:rsidRPr="00491993" w14:paraId="228AF5C5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51E5A9D8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72B19AC2" w14:textId="14EF89FE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Petrović, Dalibor, Pejaković, Kristina, Krstić, Nemanja. (2022). Awareness Contexts of Online Interaction at the Cannibal Café Forum. </w:t>
            </w:r>
            <w:r w:rsidRPr="009B0E81">
              <w:rPr>
                <w:i/>
                <w:iCs/>
                <w:sz w:val="18"/>
                <w:szCs w:val="18"/>
                <w:lang w:val="sr-Cyrl-CS"/>
              </w:rPr>
              <w:t>TEME</w:t>
            </w:r>
            <w:r w:rsidRPr="009B0E81">
              <w:rPr>
                <w:sz w:val="18"/>
                <w:szCs w:val="18"/>
                <w:lang w:val="sr-Cyrl-CS"/>
              </w:rPr>
              <w:t xml:space="preserve">. XLVI(2): 457-478 </w:t>
            </w:r>
            <w:hyperlink r:id="rId10" w:history="1">
              <w:r w:rsidRPr="009B0E81">
                <w:rPr>
                  <w:rStyle w:val="Hyperlink"/>
                  <w:sz w:val="18"/>
                  <w:szCs w:val="18"/>
                  <w:lang w:val="sr-Cyrl-CS"/>
                </w:rPr>
                <w:t>https://doi.org/10.22190/TEME211020020P</w:t>
              </w:r>
            </w:hyperlink>
            <w:r w:rsidRPr="009B0E81">
              <w:rPr>
                <w:sz w:val="18"/>
                <w:szCs w:val="18"/>
                <w:lang w:val="sr-Cyrl-CS"/>
              </w:rPr>
              <w:t xml:space="preserve"> М23</w:t>
            </w:r>
          </w:p>
        </w:tc>
      </w:tr>
      <w:tr w:rsidR="006D55BF" w:rsidRPr="00491993" w14:paraId="11A3EAA7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4803529E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42855F40" w14:textId="26F1E3D3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Krstić, Nemanja, Gavrilović, Danijela, &amp; Stjepanović Zaharijevski, Dragana. (2020). Socially Endangered </w:t>
            </w:r>
            <w:r w:rsidRPr="009B0E81">
              <w:rPr>
                <w:i/>
                <w:iCs/>
                <w:sz w:val="18"/>
                <w:szCs w:val="18"/>
                <w:lang w:val="sr-Cyrl-CS"/>
              </w:rPr>
              <w:t>Families in the Solidarity Network. Global Social Welfare</w:t>
            </w:r>
            <w:r w:rsidRPr="009B0E81">
              <w:rPr>
                <w:sz w:val="18"/>
                <w:szCs w:val="18"/>
                <w:lang w:val="sr-Cyrl-CS"/>
              </w:rPr>
              <w:t xml:space="preserve">: 1-22. DOI: </w:t>
            </w:r>
            <w:hyperlink r:id="rId11" w:history="1">
              <w:r w:rsidRPr="009B0E81">
                <w:rPr>
                  <w:rStyle w:val="Hyperlink"/>
                  <w:sz w:val="18"/>
                  <w:szCs w:val="18"/>
                  <w:lang w:val="sr-Cyrl-CS"/>
                </w:rPr>
                <w:t>https://doi.org/10.1007/s40609-020-00198-w</w:t>
              </w:r>
            </w:hyperlink>
            <w:r w:rsidRPr="009B0E81">
              <w:rPr>
                <w:sz w:val="18"/>
                <w:szCs w:val="18"/>
                <w:lang w:val="sr-Cyrl-CS"/>
              </w:rPr>
              <w:t xml:space="preserve"> М23</w:t>
            </w:r>
          </w:p>
        </w:tc>
      </w:tr>
      <w:tr w:rsidR="006D55BF" w:rsidRPr="00491993" w14:paraId="68787E80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586DB852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04450FB6" w14:textId="49A8DCC8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Krstić, Nemanja. 2020. Refleksivni osvrt na upotrebu metode dubinskog intervjua u istraživanju porodičnih praksi - na primeru istraživanja socioekonomskih strategija delanja porodica u Srbiji. </w:t>
            </w:r>
            <w:r w:rsidRPr="009B0E81">
              <w:rPr>
                <w:i/>
                <w:iCs/>
                <w:sz w:val="18"/>
                <w:szCs w:val="18"/>
                <w:lang w:val="sr-Cyrl-CS"/>
              </w:rPr>
              <w:t>Sociologija</w:t>
            </w:r>
            <w:r w:rsidRPr="009B0E81">
              <w:rPr>
                <w:sz w:val="18"/>
                <w:szCs w:val="18"/>
                <w:lang w:val="sr-Cyrl-CS"/>
              </w:rPr>
              <w:t xml:space="preserve">, LXII(1): 63-82. DOI: </w:t>
            </w:r>
            <w:hyperlink r:id="rId12" w:history="1">
              <w:r w:rsidRPr="009B0E81">
                <w:rPr>
                  <w:rStyle w:val="Hyperlink"/>
                  <w:sz w:val="18"/>
                  <w:szCs w:val="18"/>
                  <w:lang w:val="sr-Cyrl-CS"/>
                </w:rPr>
                <w:t>https://doi.org/10.2298/SOC2001063K</w:t>
              </w:r>
            </w:hyperlink>
            <w:r w:rsidRPr="009B0E81">
              <w:rPr>
                <w:sz w:val="18"/>
                <w:szCs w:val="18"/>
                <w:lang w:val="sr-Cyrl-CS"/>
              </w:rPr>
              <w:t xml:space="preserve"> М24</w:t>
            </w:r>
          </w:p>
        </w:tc>
      </w:tr>
      <w:tr w:rsidR="006D55BF" w:rsidRPr="00491993" w14:paraId="2AE4FB08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7199D5FB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35B2E416" w14:textId="67886C8B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Krstić, Nemanja. 2022. The Concept of Symbolic Boundaries – Characteristics and Scope. Facta Universitatis - Series: Philosophy, Sociology, Psychology and History, 21(2): 61-72. </w:t>
            </w:r>
            <w:hyperlink r:id="rId13" w:history="1">
              <w:r w:rsidRPr="009B0E81">
                <w:rPr>
                  <w:rStyle w:val="Hyperlink"/>
                  <w:sz w:val="18"/>
                  <w:szCs w:val="18"/>
                  <w:lang w:val="sr-Cyrl-CS"/>
                </w:rPr>
                <w:t>https://doi.org/10.22190/FUPSPH2202061K</w:t>
              </w:r>
            </w:hyperlink>
            <w:r w:rsidRPr="009B0E81">
              <w:rPr>
                <w:sz w:val="18"/>
                <w:szCs w:val="18"/>
                <w:lang w:val="sr-Cyrl-CS"/>
              </w:rPr>
              <w:t xml:space="preserve"> М52</w:t>
            </w:r>
          </w:p>
        </w:tc>
      </w:tr>
      <w:tr w:rsidR="006D55BF" w:rsidRPr="00491993" w14:paraId="2B288802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2D7F2FFC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0360945E" w14:textId="3639E369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R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Gavrilović, Danijela, Katz-Gerro, Tally, Lebaron, Frédéric, Cvetičanin, Predrag Astor, Avi, Krstić, Nemanja. 2025. Religiosity, social solidarity, and cultural participation. In: Susanne Janssen, Nete Kristensen, Marc Verboord (eds.) </w:t>
            </w:r>
            <w:r w:rsidRPr="00DF5445">
              <w:rPr>
                <w:i/>
                <w:iCs/>
                <w:sz w:val="18"/>
                <w:szCs w:val="18"/>
                <w:lang w:val="sr-Cyrl-CS"/>
              </w:rPr>
              <w:t>Engagement with Culture in Transformative Times: Mapping the Societal Drivers and Impacts of Cultural Understandings, Practices, Perceptions, and Values across Europe</w:t>
            </w:r>
            <w:r w:rsidRPr="009B0E81">
              <w:rPr>
                <w:sz w:val="18"/>
                <w:szCs w:val="18"/>
                <w:lang w:val="sr-Cyrl-CS"/>
              </w:rPr>
              <w:t xml:space="preserve">, (pp. 281-302). Routledge. 9781003460497; </w:t>
            </w:r>
            <w:r w:rsidRPr="009B0E81">
              <w:rPr>
                <w:color w:val="000000"/>
                <w:sz w:val="18"/>
                <w:szCs w:val="18"/>
              </w:rPr>
              <w:t xml:space="preserve">DOI: </w:t>
            </w:r>
            <w:hyperlink r:id="rId14" w:history="1">
              <w:r w:rsidRPr="009B0E81">
                <w:rPr>
                  <w:rStyle w:val="Hyperlink"/>
                  <w:color w:val="1155CC"/>
                  <w:sz w:val="18"/>
                  <w:szCs w:val="18"/>
                </w:rPr>
                <w:t>10.4324/9781003460497-18</w:t>
              </w:r>
            </w:hyperlink>
            <w:r w:rsidRPr="009B0E81">
              <w:rPr>
                <w:sz w:val="18"/>
                <w:szCs w:val="18"/>
                <w:lang w:val="sr-Cyrl-RS"/>
              </w:rPr>
              <w:t xml:space="preserve"> М14</w:t>
            </w:r>
          </w:p>
        </w:tc>
      </w:tr>
      <w:tr w:rsidR="006D55BF" w:rsidRPr="00491993" w14:paraId="20218085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4CF66E7F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24F9D9B3" w14:textId="10E3DDB7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RS"/>
              </w:rPr>
            </w:pPr>
            <w:r w:rsidRPr="009B0E81">
              <w:rPr>
                <w:color w:val="000000"/>
                <w:sz w:val="18"/>
                <w:szCs w:val="18"/>
              </w:rPr>
              <w:t xml:space="preserve">Peters, Julia, Astor, Avi, Janssen, Susanne, Krstić, Nemanja, Kristensen, Nørgaard Nete. 2025. The limits of cultural democracy? Challenges and paradoxes in advancing cultural inclusion and participation in Denmark, the Netherlands, Serbia, and Spain. In: Susanne Janssen, Nete Kristensen, Marc Verboord (eds.) </w:t>
            </w:r>
            <w:r w:rsidRPr="009B0E81">
              <w:rPr>
                <w:i/>
                <w:iCs/>
                <w:color w:val="000000"/>
                <w:sz w:val="18"/>
                <w:szCs w:val="18"/>
              </w:rPr>
              <w:t xml:space="preserve">Engagement with Culture in Transformative Times: Mapping the Societal Drivers and Impacts of Cultural Understandings, Practices, Perceptions, and Values across Europe, </w:t>
            </w:r>
            <w:r w:rsidRPr="009B0E81">
              <w:rPr>
                <w:color w:val="000000"/>
                <w:sz w:val="18"/>
                <w:szCs w:val="18"/>
              </w:rPr>
              <w:t>(pp. 303-319).</w:t>
            </w:r>
            <w:r w:rsidRPr="009B0E81">
              <w:rPr>
                <w:i/>
                <w:iCs/>
                <w:color w:val="000000"/>
                <w:sz w:val="18"/>
                <w:szCs w:val="18"/>
              </w:rPr>
              <w:t xml:space="preserve">  </w:t>
            </w:r>
            <w:r w:rsidRPr="009B0E81">
              <w:rPr>
                <w:color w:val="000000"/>
                <w:sz w:val="18"/>
                <w:szCs w:val="18"/>
              </w:rPr>
              <w:t xml:space="preserve">Routledge. 9781003460497; DOI: </w:t>
            </w:r>
            <w:hyperlink r:id="rId15" w:history="1">
              <w:r w:rsidRPr="009B0E81">
                <w:rPr>
                  <w:rStyle w:val="Hyperlink"/>
                  <w:color w:val="1155CC"/>
                  <w:sz w:val="18"/>
                  <w:szCs w:val="18"/>
                </w:rPr>
                <w:t>10.4324/9781003460497-19</w:t>
              </w:r>
            </w:hyperlink>
            <w:r w:rsidRPr="009B0E81">
              <w:rPr>
                <w:sz w:val="18"/>
                <w:szCs w:val="18"/>
                <w:lang w:val="sr-Cyrl-RS"/>
              </w:rPr>
              <w:t xml:space="preserve"> М14</w:t>
            </w:r>
          </w:p>
        </w:tc>
      </w:tr>
      <w:tr w:rsidR="006D55BF" w:rsidRPr="00491993" w14:paraId="5AE69149" w14:textId="77777777" w:rsidTr="005D1FFD">
        <w:trPr>
          <w:trHeight w:val="427"/>
        </w:trPr>
        <w:tc>
          <w:tcPr>
            <w:tcW w:w="450" w:type="dxa"/>
            <w:vAlign w:val="center"/>
          </w:tcPr>
          <w:p w14:paraId="404C35A6" w14:textId="77777777" w:rsidR="006D55BF" w:rsidRPr="00491993" w:rsidRDefault="006D55BF" w:rsidP="006D55BF">
            <w:pPr>
              <w:widowControl/>
              <w:numPr>
                <w:ilvl w:val="0"/>
                <w:numId w:val="6"/>
              </w:numPr>
              <w:tabs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440" w:type="dxa"/>
            <w:gridSpan w:val="9"/>
            <w:vAlign w:val="center"/>
          </w:tcPr>
          <w:p w14:paraId="46B2F826" w14:textId="7CA1B1E8" w:rsidR="006D55BF" w:rsidRPr="009B0E81" w:rsidRDefault="00594529" w:rsidP="005D1FFD">
            <w:pPr>
              <w:tabs>
                <w:tab w:val="left" w:pos="567"/>
              </w:tabs>
              <w:spacing w:before="20" w:after="20"/>
              <w:ind w:right="-12"/>
              <w:jc w:val="both"/>
              <w:rPr>
                <w:sz w:val="18"/>
                <w:szCs w:val="18"/>
                <w:lang w:val="sr-Cyrl-CS"/>
              </w:rPr>
            </w:pPr>
            <w:r w:rsidRPr="009B0E81">
              <w:rPr>
                <w:sz w:val="18"/>
                <w:szCs w:val="18"/>
                <w:lang w:val="sr-Cyrl-CS"/>
              </w:rPr>
              <w:t xml:space="preserve">Krstić, Nemanja and Danijela Gavrilovic. 2022. Symbolic Struggles in Serbia - A Content Analysis of Daily Newspapers for the period 2006 – 2013. </w:t>
            </w:r>
            <w:r w:rsidRPr="009B0E81">
              <w:rPr>
                <w:i/>
                <w:iCs/>
                <w:sz w:val="18"/>
                <w:szCs w:val="18"/>
                <w:lang w:val="sr-Cyrl-CS"/>
              </w:rPr>
              <w:t>Media Studies and Applied Ethics</w:t>
            </w:r>
            <w:r w:rsidRPr="009B0E81">
              <w:rPr>
                <w:sz w:val="18"/>
                <w:szCs w:val="18"/>
                <w:lang w:val="sr-Cyrl-CS"/>
              </w:rPr>
              <w:t xml:space="preserve"> 3(1): 23-40.  DOI: </w:t>
            </w:r>
            <w:hyperlink r:id="rId16" w:history="1">
              <w:r w:rsidRPr="009B0E81">
                <w:rPr>
                  <w:rStyle w:val="Hyperlink"/>
                  <w:sz w:val="18"/>
                  <w:szCs w:val="18"/>
                  <w:lang w:val="sr-Cyrl-CS"/>
                </w:rPr>
                <w:t>https://doi.org/10.46630/msae.1.2022.02</w:t>
              </w:r>
            </w:hyperlink>
            <w:r w:rsidRPr="009B0E81">
              <w:rPr>
                <w:sz w:val="18"/>
                <w:szCs w:val="18"/>
                <w:lang w:val="sr-Cyrl-CS"/>
              </w:rPr>
              <w:t xml:space="preserve"> М53</w:t>
            </w:r>
          </w:p>
        </w:tc>
      </w:tr>
      <w:tr w:rsidR="006D55BF" w:rsidRPr="00491993" w14:paraId="43738336" w14:textId="77777777" w:rsidTr="005D1FFD">
        <w:trPr>
          <w:trHeight w:val="91"/>
        </w:trPr>
        <w:tc>
          <w:tcPr>
            <w:tcW w:w="10890" w:type="dxa"/>
            <w:gridSpan w:val="10"/>
            <w:vAlign w:val="center"/>
          </w:tcPr>
          <w:p w14:paraId="5A60824C" w14:textId="77777777" w:rsidR="006D55BF" w:rsidRPr="00491993" w:rsidRDefault="006D55BF" w:rsidP="006D55BF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D55BF" w:rsidRPr="00491993" w14:paraId="3A5698AE" w14:textId="77777777" w:rsidTr="005D1FFD">
        <w:trPr>
          <w:trHeight w:val="427"/>
        </w:trPr>
        <w:tc>
          <w:tcPr>
            <w:tcW w:w="5132" w:type="dxa"/>
            <w:gridSpan w:val="5"/>
            <w:vAlign w:val="center"/>
          </w:tcPr>
          <w:p w14:paraId="417D9425" w14:textId="77777777" w:rsidR="006D55BF" w:rsidRPr="00DF5445" w:rsidRDefault="006D55BF" w:rsidP="00DF544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DF5445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758" w:type="dxa"/>
            <w:gridSpan w:val="5"/>
            <w:vAlign w:val="center"/>
          </w:tcPr>
          <w:p w14:paraId="09A92E01" w14:textId="006D7A90" w:rsidR="006D55BF" w:rsidRPr="00DF5445" w:rsidRDefault="00594529" w:rsidP="00DF5445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DF5445">
              <w:rPr>
                <w:sz w:val="18"/>
                <w:szCs w:val="18"/>
              </w:rPr>
              <w:t>204 (Google Scholar)</w:t>
            </w:r>
          </w:p>
        </w:tc>
      </w:tr>
      <w:tr w:rsidR="006D55BF" w:rsidRPr="00491993" w14:paraId="419FFABA" w14:textId="77777777" w:rsidTr="005D1FFD">
        <w:trPr>
          <w:trHeight w:val="58"/>
        </w:trPr>
        <w:tc>
          <w:tcPr>
            <w:tcW w:w="5132" w:type="dxa"/>
            <w:gridSpan w:val="5"/>
            <w:vAlign w:val="center"/>
          </w:tcPr>
          <w:p w14:paraId="272C2D85" w14:textId="77777777" w:rsidR="006D55BF" w:rsidRPr="00DF5445" w:rsidRDefault="006D55BF" w:rsidP="00DF5445">
            <w:pPr>
              <w:tabs>
                <w:tab w:val="left" w:pos="567"/>
              </w:tabs>
              <w:spacing w:before="20"/>
              <w:rPr>
                <w:sz w:val="18"/>
                <w:szCs w:val="18"/>
                <w:lang w:val="sr-Cyrl-CS"/>
              </w:rPr>
            </w:pPr>
            <w:r w:rsidRPr="00DF5445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758" w:type="dxa"/>
            <w:gridSpan w:val="5"/>
            <w:vAlign w:val="center"/>
          </w:tcPr>
          <w:p w14:paraId="64DB06C7" w14:textId="044BC821" w:rsidR="006D55BF" w:rsidRPr="00DF5445" w:rsidRDefault="00594529" w:rsidP="00DF5445">
            <w:pPr>
              <w:tabs>
                <w:tab w:val="left" w:pos="567"/>
              </w:tabs>
              <w:spacing w:before="20"/>
              <w:rPr>
                <w:sz w:val="18"/>
                <w:szCs w:val="18"/>
                <w:lang w:val="sr-Cyrl-CS"/>
              </w:rPr>
            </w:pPr>
            <w:r w:rsidRPr="00DF5445">
              <w:rPr>
                <w:sz w:val="18"/>
                <w:szCs w:val="18"/>
                <w:lang w:val="sr-Cyrl-CS"/>
              </w:rPr>
              <w:t>3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default" r:id="rId17"/>
      <w:footerReference w:type="default" r:id="rId18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E636F" w14:textId="77777777" w:rsidR="00165C7A" w:rsidRDefault="00165C7A">
      <w:r>
        <w:separator/>
      </w:r>
    </w:p>
  </w:endnote>
  <w:endnote w:type="continuationSeparator" w:id="0">
    <w:p w14:paraId="31438CE9" w14:textId="77777777" w:rsidR="00165C7A" w:rsidRDefault="00165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EDB74" w14:textId="77777777" w:rsidR="00165C7A" w:rsidRDefault="00165C7A">
      <w:r>
        <w:separator/>
      </w:r>
    </w:p>
  </w:footnote>
  <w:footnote w:type="continuationSeparator" w:id="0">
    <w:p w14:paraId="5F73B2ED" w14:textId="77777777" w:rsidR="00165C7A" w:rsidRDefault="00165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4104237">
    <w:abstractNumId w:val="5"/>
  </w:num>
  <w:num w:numId="2" w16cid:durableId="1246836603">
    <w:abstractNumId w:val="0"/>
  </w:num>
  <w:num w:numId="3" w16cid:durableId="375273222">
    <w:abstractNumId w:val="3"/>
  </w:num>
  <w:num w:numId="4" w16cid:durableId="500122382">
    <w:abstractNumId w:val="4"/>
  </w:num>
  <w:num w:numId="5" w16cid:durableId="770054914">
    <w:abstractNumId w:val="1"/>
  </w:num>
  <w:num w:numId="6" w16cid:durableId="1814344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0E52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615C"/>
    <w:rsid w:val="00136D7C"/>
    <w:rsid w:val="00160FD8"/>
    <w:rsid w:val="00164419"/>
    <w:rsid w:val="00165C7A"/>
    <w:rsid w:val="00175D89"/>
    <w:rsid w:val="0019399F"/>
    <w:rsid w:val="00197BF6"/>
    <w:rsid w:val="001A37DF"/>
    <w:rsid w:val="001A48ED"/>
    <w:rsid w:val="001C076A"/>
    <w:rsid w:val="001E1E7F"/>
    <w:rsid w:val="001F79D9"/>
    <w:rsid w:val="00223880"/>
    <w:rsid w:val="002677AF"/>
    <w:rsid w:val="002758C4"/>
    <w:rsid w:val="002760F2"/>
    <w:rsid w:val="002E68DF"/>
    <w:rsid w:val="002E7AA4"/>
    <w:rsid w:val="00301239"/>
    <w:rsid w:val="003129E2"/>
    <w:rsid w:val="00320DCA"/>
    <w:rsid w:val="00337217"/>
    <w:rsid w:val="003405EF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3E1E"/>
    <w:rsid w:val="00414D9F"/>
    <w:rsid w:val="00416D10"/>
    <w:rsid w:val="00432268"/>
    <w:rsid w:val="0044642F"/>
    <w:rsid w:val="00446CAA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4529"/>
    <w:rsid w:val="00596126"/>
    <w:rsid w:val="005970E4"/>
    <w:rsid w:val="005A19FE"/>
    <w:rsid w:val="005A3432"/>
    <w:rsid w:val="005A69D1"/>
    <w:rsid w:val="005B12C6"/>
    <w:rsid w:val="005C27B3"/>
    <w:rsid w:val="005D1FFD"/>
    <w:rsid w:val="005E68D2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D55BF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40D32"/>
    <w:rsid w:val="00960752"/>
    <w:rsid w:val="009A7351"/>
    <w:rsid w:val="009B0E8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C017B"/>
    <w:rsid w:val="00AE4F7F"/>
    <w:rsid w:val="00AF34B3"/>
    <w:rsid w:val="00AF7B02"/>
    <w:rsid w:val="00B15C97"/>
    <w:rsid w:val="00B21027"/>
    <w:rsid w:val="00B2763C"/>
    <w:rsid w:val="00B376DC"/>
    <w:rsid w:val="00B94CA8"/>
    <w:rsid w:val="00BC352B"/>
    <w:rsid w:val="00BC7963"/>
    <w:rsid w:val="00BF1068"/>
    <w:rsid w:val="00C06D74"/>
    <w:rsid w:val="00C129E1"/>
    <w:rsid w:val="00C17332"/>
    <w:rsid w:val="00C22579"/>
    <w:rsid w:val="00C30837"/>
    <w:rsid w:val="00C53247"/>
    <w:rsid w:val="00C53DDC"/>
    <w:rsid w:val="00C550FC"/>
    <w:rsid w:val="00C831E7"/>
    <w:rsid w:val="00C84C0A"/>
    <w:rsid w:val="00C858F1"/>
    <w:rsid w:val="00CA5A33"/>
    <w:rsid w:val="00CC3F45"/>
    <w:rsid w:val="00CC61D1"/>
    <w:rsid w:val="00CD231F"/>
    <w:rsid w:val="00CF7E2C"/>
    <w:rsid w:val="00D06B27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41CD"/>
    <w:rsid w:val="00DF5445"/>
    <w:rsid w:val="00DF7857"/>
    <w:rsid w:val="00E03FE6"/>
    <w:rsid w:val="00E12D8C"/>
    <w:rsid w:val="00E15B35"/>
    <w:rsid w:val="00E24AEA"/>
    <w:rsid w:val="00E40EC8"/>
    <w:rsid w:val="00EB3393"/>
    <w:rsid w:val="00EB6085"/>
    <w:rsid w:val="00F05022"/>
    <w:rsid w:val="00F177C3"/>
    <w:rsid w:val="00F2095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4F2E"/>
  <w15:chartTrackingRefBased/>
  <w15:docId w15:val="{052288D6-48C0-4BDB-8306-9FACB9E6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597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298/SOC2202149K" TargetMode="External"/><Relationship Id="rId13" Type="http://schemas.openxmlformats.org/officeDocument/2006/relationships/hyperlink" Target="https://doi.org/10.22190/FUPSPH2202061K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ibrary.oapen.org/handle/20.500.12657/105943" TargetMode="External"/><Relationship Id="rId12" Type="http://schemas.openxmlformats.org/officeDocument/2006/relationships/hyperlink" Target="https://doi.org/10.2298/SOC2001063K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doi.org/10.46630/msae.1.2022.0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07/s40609-020-00198-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x.doi.org/10.4324/9781003460497-19" TargetMode="External"/><Relationship Id="rId10" Type="http://schemas.openxmlformats.org/officeDocument/2006/relationships/hyperlink" Target="https://doi.org/10.22190/TEME211020020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80/14683857.2023.2170202" TargetMode="External"/><Relationship Id="rId14" Type="http://schemas.openxmlformats.org/officeDocument/2006/relationships/hyperlink" Target="http://dx.doi.org/10.4324/9781003460497-18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4980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dc:description/>
  <cp:lastModifiedBy>Asus</cp:lastModifiedBy>
  <cp:revision>7</cp:revision>
  <cp:lastPrinted>2008-06-10T11:57:00Z</cp:lastPrinted>
  <dcterms:created xsi:type="dcterms:W3CDTF">2026-05-25T10:24:00Z</dcterms:created>
  <dcterms:modified xsi:type="dcterms:W3CDTF">2026-06-20T21:18:00Z</dcterms:modified>
</cp:coreProperties>
</file>